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Style w:val="a6"/>
          <w:rFonts w:hint="eastAsia"/>
          <w:color w:val="818181"/>
          <w:sz w:val="25"/>
          <w:szCs w:val="25"/>
        </w:rPr>
        <w:t>一、项目概况</w:t>
      </w:r>
    </w:p>
    <w:p w:rsidR="00B432C7" w:rsidRPr="00B432C7" w:rsidRDefault="00B432C7" w:rsidP="00B432C7">
      <w:pPr>
        <w:pStyle w:val="a5"/>
        <w:spacing w:before="0" w:beforeAutospacing="0" w:after="0" w:afterAutospacing="0" w:line="301" w:lineRule="atLeast"/>
        <w:rPr>
          <w:color w:val="818181"/>
          <w:sz w:val="22"/>
          <w:szCs w:val="22"/>
        </w:rPr>
      </w:pPr>
      <w:r>
        <w:rPr>
          <w:rFonts w:hint="eastAsia"/>
          <w:color w:val="818181"/>
          <w:sz w:val="22"/>
          <w:szCs w:val="22"/>
        </w:rPr>
        <w:t>（一）项目名称：</w:t>
      </w:r>
      <w:r w:rsidRPr="00B432C7">
        <w:rPr>
          <w:rFonts w:hint="eastAsia"/>
          <w:color w:val="818181"/>
          <w:sz w:val="22"/>
          <w:szCs w:val="22"/>
        </w:rPr>
        <w:t>深圳市鹏电跃能能源技术有限公司电动汽车充电机综合性能测试仪</w:t>
      </w:r>
      <w:r>
        <w:rPr>
          <w:rFonts w:hint="eastAsia"/>
          <w:color w:val="818181"/>
          <w:sz w:val="22"/>
          <w:szCs w:val="22"/>
        </w:rPr>
        <w:t>采购招标</w:t>
      </w:r>
    </w:p>
    <w:p w:rsidR="00B432C7" w:rsidRPr="00B432C7" w:rsidRDefault="00B432C7" w:rsidP="00B432C7">
      <w:pPr>
        <w:pStyle w:val="a5"/>
        <w:spacing w:before="0" w:beforeAutospacing="0" w:after="0" w:afterAutospacing="0" w:line="301" w:lineRule="atLeast"/>
        <w:rPr>
          <w:color w:val="818181"/>
          <w:sz w:val="22"/>
          <w:szCs w:val="22"/>
        </w:rPr>
      </w:pPr>
      <w:r>
        <w:rPr>
          <w:rFonts w:hint="eastAsia"/>
          <w:color w:val="818181"/>
          <w:sz w:val="22"/>
          <w:szCs w:val="22"/>
        </w:rPr>
        <w:t>（二）采购内容： </w:t>
      </w:r>
      <w:r w:rsidRPr="00B432C7">
        <w:rPr>
          <w:rFonts w:hint="eastAsia"/>
          <w:color w:val="818181"/>
          <w:sz w:val="22"/>
          <w:szCs w:val="22"/>
        </w:rPr>
        <w:t>深圳市鹏电跃能能源技术有限公司电动汽车充电机综合性能测试仪</w:t>
      </w:r>
      <w:r>
        <w:rPr>
          <w:rFonts w:hint="eastAsia"/>
          <w:color w:val="818181"/>
          <w:sz w:val="22"/>
          <w:szCs w:val="22"/>
        </w:rPr>
        <w:t>设备及相关服务 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Style w:val="a6"/>
          <w:rFonts w:hint="eastAsia"/>
          <w:color w:val="818181"/>
          <w:sz w:val="25"/>
          <w:szCs w:val="25"/>
        </w:rPr>
        <w:t>二、投标人资格要求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（一）本次招标要求投标人须具备</w:t>
      </w:r>
      <w:r w:rsidRPr="00B432C7">
        <w:rPr>
          <w:rFonts w:hint="eastAsia"/>
          <w:color w:val="818181"/>
          <w:sz w:val="22"/>
          <w:szCs w:val="22"/>
        </w:rPr>
        <w:t>深圳市鹏电跃能能源技术有限公司</w:t>
      </w:r>
      <w:r>
        <w:rPr>
          <w:rFonts w:hint="eastAsia"/>
          <w:color w:val="818181"/>
          <w:sz w:val="22"/>
          <w:szCs w:val="22"/>
        </w:rPr>
        <w:t>合格供应商资质，并在人员、设备、资金等方面具有相应的施工能力。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（二）本项目不接受联合体投标。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Style w:val="a6"/>
          <w:rFonts w:hint="eastAsia"/>
          <w:color w:val="818181"/>
          <w:sz w:val="25"/>
          <w:szCs w:val="25"/>
        </w:rPr>
        <w:t>三、招标文件的获取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（一）需提交的资料：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1.公司三证等资质文件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2.被授权代表身份证复印件。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（二）凡有意参加投标者，请于2018年4月20日至2018年4月30日(法定公休日、法定节假日除外)，每日上午9：00至12:00时，下午1:30时至17:00时(北京时间，下同)，持公司资质文件在</w:t>
      </w:r>
      <w:r w:rsidRPr="00B432C7">
        <w:rPr>
          <w:rFonts w:hint="eastAsia"/>
          <w:color w:val="818181"/>
          <w:sz w:val="22"/>
          <w:szCs w:val="22"/>
        </w:rPr>
        <w:t>深圳南山高新技术产业园北区松坪山路3号奥特迅电力大厦</w:t>
      </w:r>
      <w:r>
        <w:rPr>
          <w:rFonts w:hint="eastAsia"/>
          <w:color w:val="818181"/>
          <w:sz w:val="22"/>
          <w:szCs w:val="22"/>
        </w:rPr>
        <w:t>获取招标文件（也可凭有效资质文件在网上获取）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Style w:val="a6"/>
          <w:rFonts w:hint="eastAsia"/>
          <w:color w:val="818181"/>
          <w:sz w:val="25"/>
          <w:szCs w:val="25"/>
        </w:rPr>
        <w:t>四、投标文件的递交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（一） 投标文件递交的截止时间(投标截止时间)为2018年4月</w:t>
      </w:r>
      <w:r w:rsidR="00BB35D4">
        <w:rPr>
          <w:rFonts w:hint="eastAsia"/>
          <w:color w:val="818181"/>
          <w:sz w:val="22"/>
          <w:szCs w:val="22"/>
        </w:rPr>
        <w:t>28</w:t>
      </w:r>
      <w:r>
        <w:rPr>
          <w:rFonts w:hint="eastAsia"/>
          <w:color w:val="818181"/>
          <w:sz w:val="22"/>
          <w:szCs w:val="22"/>
        </w:rPr>
        <w:t>日15时30分，地点为深圳市南山区高新技术产业园南区南一道29号南座。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（二）逾期送达的或者未送达指定地点的投标文件，招标人不予受理。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Style w:val="a6"/>
          <w:rFonts w:hint="eastAsia"/>
          <w:color w:val="818181"/>
          <w:sz w:val="25"/>
          <w:szCs w:val="25"/>
        </w:rPr>
        <w:t>五、投标结果及公示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本次投标结果将在深圳奥特迅电力设备股份有限公司官网公示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Style w:val="a6"/>
          <w:rFonts w:hint="eastAsia"/>
          <w:color w:val="818181"/>
          <w:sz w:val="25"/>
          <w:szCs w:val="25"/>
        </w:rPr>
        <w:t>六、联系方式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地址：</w:t>
      </w:r>
      <w:r w:rsidRPr="00B432C7">
        <w:rPr>
          <w:rFonts w:hint="eastAsia"/>
          <w:color w:val="818181"/>
          <w:sz w:val="22"/>
          <w:szCs w:val="22"/>
        </w:rPr>
        <w:t>深圳南山高新技术产业园北区松坪山路3号奥特迅电力大厦</w:t>
      </w:r>
    </w:p>
    <w:p w:rsidR="00B432C7" w:rsidRDefault="00B432C7" w:rsidP="00B432C7">
      <w:pPr>
        <w:pStyle w:val="a5"/>
        <w:spacing w:before="0" w:beforeAutospacing="0" w:after="0" w:afterAutospacing="0" w:line="301" w:lineRule="atLeast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联系人：商务：蔡顺 技术：万新航</w:t>
      </w:r>
    </w:p>
    <w:p w:rsidR="00B432C7" w:rsidRDefault="00B432C7" w:rsidP="00B432C7">
      <w:pPr>
        <w:pStyle w:val="a5"/>
        <w:spacing w:before="0" w:beforeAutospacing="0" w:after="0" w:afterAutospacing="0"/>
        <w:rPr>
          <w:rFonts w:ascii="微软雅黑" w:eastAsia="微软雅黑" w:hAnsi="微软雅黑"/>
          <w:color w:val="818181"/>
          <w:sz w:val="20"/>
          <w:szCs w:val="20"/>
        </w:rPr>
      </w:pPr>
      <w:r>
        <w:rPr>
          <w:rFonts w:hint="eastAsia"/>
          <w:color w:val="818181"/>
          <w:sz w:val="22"/>
          <w:szCs w:val="22"/>
        </w:rPr>
        <w:t>联系电话：商务：15012599631   技术：13602559413</w:t>
      </w:r>
    </w:p>
    <w:p w:rsidR="00C058CF" w:rsidRPr="00B432C7" w:rsidRDefault="00C058CF"/>
    <w:sectPr w:rsidR="00C058CF" w:rsidRPr="00B432C7" w:rsidSect="00D8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A2" w:rsidRDefault="000664A2" w:rsidP="00B432C7">
      <w:r>
        <w:separator/>
      </w:r>
    </w:p>
  </w:endnote>
  <w:endnote w:type="continuationSeparator" w:id="1">
    <w:p w:rsidR="000664A2" w:rsidRDefault="000664A2" w:rsidP="00B4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A2" w:rsidRDefault="000664A2" w:rsidP="00B432C7">
      <w:r>
        <w:separator/>
      </w:r>
    </w:p>
  </w:footnote>
  <w:footnote w:type="continuationSeparator" w:id="1">
    <w:p w:rsidR="000664A2" w:rsidRDefault="000664A2" w:rsidP="00B43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C7"/>
    <w:rsid w:val="000664A2"/>
    <w:rsid w:val="00B432C7"/>
    <w:rsid w:val="00BB35D4"/>
    <w:rsid w:val="00C058CF"/>
    <w:rsid w:val="00D8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2C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3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3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>ww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atcc</dc:creator>
  <cp:keywords/>
  <dc:description/>
  <cp:lastModifiedBy>atcc</cp:lastModifiedBy>
  <cp:revision>3</cp:revision>
  <dcterms:created xsi:type="dcterms:W3CDTF">2018-10-22T05:35:00Z</dcterms:created>
  <dcterms:modified xsi:type="dcterms:W3CDTF">2018-10-22T05:56:00Z</dcterms:modified>
</cp:coreProperties>
</file>